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C8" w:rsidRDefault="00EB03C8" w:rsidP="00EB03C8">
      <w:pPr>
        <w:spacing w:line="36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EB03C8" w:rsidRPr="003016EF" w:rsidRDefault="00EB03C8" w:rsidP="00EB03C8">
      <w:pPr>
        <w:spacing w:line="44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 w:rsidRPr="003016EF">
        <w:rPr>
          <w:rFonts w:ascii="仿宋" w:eastAsia="仿宋" w:hAnsi="仿宋"/>
          <w:b/>
          <w:color w:val="000000"/>
          <w:sz w:val="28"/>
          <w:szCs w:val="28"/>
        </w:rPr>
        <w:t>临床基本技能考试</w:t>
      </w:r>
      <w:r w:rsidRPr="003016EF">
        <w:rPr>
          <w:rFonts w:ascii="仿宋" w:eastAsia="仿宋" w:hAnsi="仿宋" w:hint="eastAsia"/>
          <w:b/>
          <w:color w:val="000000"/>
          <w:sz w:val="28"/>
          <w:szCs w:val="28"/>
        </w:rPr>
        <w:t>考察内容</w:t>
      </w:r>
    </w:p>
    <w:p w:rsidR="00EB03C8" w:rsidRPr="00447F66" w:rsidRDefault="00EB03C8" w:rsidP="00EB03C8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主要考查病史采集、体格检查和基本操作技能，同时对沟通交流与人文关怀能力进行评价。</w:t>
      </w:r>
    </w:p>
    <w:tbl>
      <w:tblPr>
        <w:tblpPr w:leftFromText="180" w:rightFromText="180" w:vertAnchor="text" w:horzAnchor="margin" w:tblpXSpec="center" w:tblpY="47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788"/>
        <w:gridCol w:w="2416"/>
        <w:gridCol w:w="1788"/>
        <w:gridCol w:w="1422"/>
      </w:tblGrid>
      <w:tr w:rsidR="00EB03C8" w:rsidRPr="00140AE5" w:rsidTr="00100788">
        <w:trPr>
          <w:trHeight w:val="281"/>
        </w:trPr>
        <w:tc>
          <w:tcPr>
            <w:tcW w:w="1108" w:type="dxa"/>
            <w:vAlign w:val="center"/>
          </w:tcPr>
          <w:p w:rsidR="00EB03C8" w:rsidRPr="003016EF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proofErr w:type="gramStart"/>
            <w:r w:rsidRPr="003016EF">
              <w:rPr>
                <w:rFonts w:ascii="仿宋" w:eastAsia="仿宋" w:hAnsi="仿宋"/>
                <w:b/>
                <w:color w:val="000000"/>
                <w:sz w:val="24"/>
              </w:rPr>
              <w:t>考站</w:t>
            </w:r>
            <w:proofErr w:type="gramEnd"/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3016EF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3016EF">
              <w:rPr>
                <w:rFonts w:ascii="仿宋" w:eastAsia="仿宋" w:hAnsi="仿宋"/>
                <w:b/>
                <w:color w:val="000000"/>
                <w:sz w:val="24"/>
              </w:rPr>
              <w:t>考试内容</w:t>
            </w:r>
          </w:p>
        </w:tc>
        <w:tc>
          <w:tcPr>
            <w:tcW w:w="2416" w:type="dxa"/>
            <w:vAlign w:val="center"/>
          </w:tcPr>
          <w:p w:rsidR="00EB03C8" w:rsidRPr="003016EF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3016EF">
              <w:rPr>
                <w:rFonts w:ascii="仿宋" w:eastAsia="仿宋" w:hAnsi="仿宋"/>
                <w:b/>
                <w:color w:val="000000"/>
                <w:sz w:val="24"/>
              </w:rPr>
              <w:t>考试方式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3016EF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3016EF">
              <w:rPr>
                <w:rFonts w:ascii="仿宋" w:eastAsia="仿宋" w:hAnsi="仿宋"/>
                <w:b/>
                <w:color w:val="000000"/>
                <w:sz w:val="24"/>
              </w:rPr>
              <w:t>考试时间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B03C8" w:rsidRPr="003016EF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3016EF">
              <w:rPr>
                <w:rFonts w:ascii="仿宋" w:eastAsia="仿宋" w:hAnsi="仿宋"/>
                <w:b/>
                <w:color w:val="000000"/>
                <w:sz w:val="24"/>
              </w:rPr>
              <w:t>分值</w:t>
            </w:r>
          </w:p>
        </w:tc>
      </w:tr>
      <w:tr w:rsidR="00EB03C8" w:rsidRPr="00140AE5" w:rsidTr="00100788">
        <w:trPr>
          <w:trHeight w:val="370"/>
        </w:trPr>
        <w:tc>
          <w:tcPr>
            <w:tcW w:w="1108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1站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病史采集</w:t>
            </w:r>
          </w:p>
        </w:tc>
        <w:tc>
          <w:tcPr>
            <w:tcW w:w="2416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口试（SP）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10分钟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20分</w:t>
            </w:r>
          </w:p>
        </w:tc>
      </w:tr>
      <w:tr w:rsidR="00EB03C8" w:rsidRPr="00140AE5" w:rsidTr="00100788">
        <w:trPr>
          <w:trHeight w:val="277"/>
        </w:trPr>
        <w:tc>
          <w:tcPr>
            <w:tcW w:w="1108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2站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病史采集</w:t>
            </w:r>
          </w:p>
        </w:tc>
        <w:tc>
          <w:tcPr>
            <w:tcW w:w="2416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口试（SP）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10分钟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20分</w:t>
            </w:r>
          </w:p>
        </w:tc>
      </w:tr>
      <w:tr w:rsidR="00EB03C8" w:rsidRPr="00140AE5" w:rsidTr="00100788">
        <w:trPr>
          <w:trHeight w:val="238"/>
        </w:trPr>
        <w:tc>
          <w:tcPr>
            <w:tcW w:w="1108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3站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体格检查</w:t>
            </w:r>
          </w:p>
        </w:tc>
        <w:tc>
          <w:tcPr>
            <w:tcW w:w="2416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操作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10分钟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15分</w:t>
            </w:r>
          </w:p>
        </w:tc>
      </w:tr>
      <w:tr w:rsidR="00EB03C8" w:rsidRPr="00140AE5" w:rsidTr="00100788">
        <w:trPr>
          <w:trHeight w:val="201"/>
        </w:trPr>
        <w:tc>
          <w:tcPr>
            <w:tcW w:w="1108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4站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体格检查</w:t>
            </w:r>
          </w:p>
        </w:tc>
        <w:tc>
          <w:tcPr>
            <w:tcW w:w="2416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操作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10分钟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15分</w:t>
            </w:r>
          </w:p>
        </w:tc>
      </w:tr>
      <w:tr w:rsidR="00EB03C8" w:rsidRPr="00140AE5" w:rsidTr="00100788">
        <w:trPr>
          <w:trHeight w:val="291"/>
        </w:trPr>
        <w:tc>
          <w:tcPr>
            <w:tcW w:w="1108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5站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基本操作</w:t>
            </w:r>
          </w:p>
        </w:tc>
        <w:tc>
          <w:tcPr>
            <w:tcW w:w="2416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操作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10分钟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15分</w:t>
            </w:r>
          </w:p>
        </w:tc>
      </w:tr>
      <w:tr w:rsidR="00EB03C8" w:rsidRPr="00140AE5" w:rsidTr="00100788">
        <w:trPr>
          <w:trHeight w:val="267"/>
        </w:trPr>
        <w:tc>
          <w:tcPr>
            <w:tcW w:w="1108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6站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基本操作</w:t>
            </w:r>
          </w:p>
        </w:tc>
        <w:tc>
          <w:tcPr>
            <w:tcW w:w="2416" w:type="dxa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操作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10分钟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15分</w:t>
            </w:r>
          </w:p>
        </w:tc>
      </w:tr>
      <w:tr w:rsidR="00EB03C8" w:rsidRPr="00140AE5" w:rsidTr="00100788">
        <w:trPr>
          <w:trHeight w:val="357"/>
        </w:trPr>
        <w:tc>
          <w:tcPr>
            <w:tcW w:w="5312" w:type="dxa"/>
            <w:gridSpan w:val="3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合计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60分钟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B03C8" w:rsidRPr="00BD0BE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100分</w:t>
            </w:r>
          </w:p>
        </w:tc>
      </w:tr>
      <w:tr w:rsidR="00EB03C8" w:rsidRPr="00140AE5" w:rsidTr="00100788">
        <w:trPr>
          <w:trHeight w:val="418"/>
        </w:trPr>
        <w:tc>
          <w:tcPr>
            <w:tcW w:w="8522" w:type="dxa"/>
            <w:gridSpan w:val="5"/>
            <w:vAlign w:val="center"/>
          </w:tcPr>
          <w:p w:rsidR="00EB03C8" w:rsidRPr="00BD0BE1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D0BE1">
              <w:rPr>
                <w:rFonts w:ascii="仿宋" w:eastAsia="仿宋" w:hAnsi="仿宋"/>
                <w:color w:val="000000"/>
                <w:sz w:val="24"/>
              </w:rPr>
              <w:t>备注：沟通能力、人文关怀等职业素质的考核融合到各站案例，分值约占15%。</w:t>
            </w:r>
          </w:p>
        </w:tc>
      </w:tr>
    </w:tbl>
    <w:p w:rsidR="00EB03C8" w:rsidRDefault="00EB03C8" w:rsidP="00EB03C8">
      <w:pPr>
        <w:spacing w:line="44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（1）考试设计</w:t>
      </w:r>
    </w:p>
    <w:p w:rsidR="00EB03C8" w:rsidRPr="00447F66" w:rsidRDefault="00EB03C8" w:rsidP="00EB03C8">
      <w:pPr>
        <w:spacing w:line="440" w:lineRule="exact"/>
        <w:ind w:firstLineChars="100" w:firstLine="280"/>
        <w:rPr>
          <w:rFonts w:ascii="仿宋" w:eastAsia="仿宋" w:hAnsi="仿宋" w:hint="eastAsia"/>
          <w:color w:val="000000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（2）考试内容和考试方法：</w:t>
      </w:r>
    </w:p>
    <w:p w:rsidR="00EB03C8" w:rsidRPr="00140AE5" w:rsidRDefault="00EB03C8" w:rsidP="00EB03C8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第1、2站“病史采集”部分的考试内容包括：</w:t>
      </w:r>
    </w:p>
    <w:tbl>
      <w:tblPr>
        <w:tblW w:w="85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688"/>
        <w:gridCol w:w="989"/>
        <w:gridCol w:w="2886"/>
      </w:tblGrid>
      <w:tr w:rsidR="00EB03C8" w:rsidRPr="00140AE5" w:rsidTr="00100788">
        <w:trPr>
          <w:tblHeader/>
        </w:trPr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b/>
                <w:color w:val="000000"/>
                <w:sz w:val="24"/>
              </w:rPr>
              <w:t>内容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b/>
                <w:color w:val="000000"/>
                <w:sz w:val="24"/>
              </w:rPr>
              <w:t>内容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发热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腹泻与便秘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皮肤黏膜出血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黄疸</w:t>
            </w:r>
          </w:p>
        </w:tc>
      </w:tr>
      <w:tr w:rsidR="00EB03C8" w:rsidRPr="00140AE5" w:rsidTr="00100788">
        <w:tc>
          <w:tcPr>
            <w:tcW w:w="993" w:type="dxa"/>
            <w:vAlign w:val="center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3688" w:type="dxa"/>
            <w:vAlign w:val="center"/>
          </w:tcPr>
          <w:p w:rsidR="00EB03C8" w:rsidRPr="00DB11FB" w:rsidRDefault="00EB03C8" w:rsidP="00100788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疼痛（头痛、胸痛、腹痛、</w:t>
            </w:r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颈肩痛、</w:t>
            </w:r>
            <w:r w:rsidRPr="00DB11FB">
              <w:rPr>
                <w:rFonts w:ascii="仿宋" w:eastAsia="仿宋" w:hAnsi="仿宋"/>
                <w:color w:val="000000"/>
                <w:sz w:val="24"/>
              </w:rPr>
              <w:t>关节痛、腰痛）</w:t>
            </w:r>
          </w:p>
        </w:tc>
        <w:tc>
          <w:tcPr>
            <w:tcW w:w="989" w:type="dxa"/>
            <w:vAlign w:val="center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13</w:t>
            </w:r>
          </w:p>
        </w:tc>
        <w:tc>
          <w:tcPr>
            <w:tcW w:w="2886" w:type="dxa"/>
            <w:vAlign w:val="center"/>
          </w:tcPr>
          <w:p w:rsidR="00EB03C8" w:rsidRPr="00DB11FB" w:rsidRDefault="00EB03C8" w:rsidP="00100788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消瘦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咳嗽与咳痰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14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无尿、少尿与多尿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咯血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15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尿频、尿急与尿痛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呼吸困难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16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血尿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心悸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17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痫</w:t>
            </w:r>
            <w:proofErr w:type="gramEnd"/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性发作</w:t>
            </w:r>
            <w:r w:rsidRPr="00DB11FB">
              <w:rPr>
                <w:rFonts w:ascii="仿宋" w:eastAsia="仿宋" w:hAnsi="仿宋"/>
                <w:color w:val="000000"/>
                <w:sz w:val="24"/>
              </w:rPr>
              <w:t>与惊厥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水肿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18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眩晕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恶心与呕吐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19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意识障碍</w:t>
            </w:r>
          </w:p>
        </w:tc>
      </w:tr>
      <w:tr w:rsidR="00EB03C8" w:rsidRPr="00140AE5" w:rsidTr="00100788">
        <w:tc>
          <w:tcPr>
            <w:tcW w:w="993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呕血与便血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EB03C8" w:rsidRPr="00140AE5" w:rsidRDefault="00EB03C8" w:rsidP="00EB03C8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考试方法为口试，采用标准化病人（以下简称SP）模拟“病人”，考生按照题卡要求询问现病史及重要的相关内容，2名考官负责评价</w:t>
      </w:r>
      <w:r w:rsidRPr="00140AE5">
        <w:rPr>
          <w:rFonts w:ascii="仿宋" w:eastAsia="仿宋" w:hAnsi="仿宋"/>
          <w:color w:val="000000"/>
          <w:sz w:val="28"/>
          <w:szCs w:val="28"/>
        </w:rPr>
        <w:lastRenderedPageBreak/>
        <w:t>考生病史采集的能力。尚无成熟SP团队的考试基地，可根据实际情况选择工作人员或志愿者扮演“病人”（以下简称模拟病人）。考试所采用的SP或模拟病人应当接受考前培训，掌握模拟“病人”的基本原则和方法，熟悉考试方式。SP在考试中的主要角色是扮演“病人”，同时对考生的沟通能力、人文关怀素养加以评价。“模拟病人”在考试中的主要角色仅是扮演“病人”，不对考生进行评价。</w:t>
      </w:r>
    </w:p>
    <w:p w:rsidR="00EB03C8" w:rsidRPr="00140AE5" w:rsidRDefault="00EB03C8" w:rsidP="00EB03C8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第3、4站“体格检查”部分的考试内容：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5437"/>
      </w:tblGrid>
      <w:tr w:rsidR="00EB03C8" w:rsidRPr="00140AE5" w:rsidTr="00100788">
        <w:tc>
          <w:tcPr>
            <w:tcW w:w="3085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（一）一般检查</w:t>
            </w:r>
          </w:p>
        </w:tc>
        <w:tc>
          <w:tcPr>
            <w:tcW w:w="5437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全身状况、皮肤、</w:t>
            </w:r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浅表</w:t>
            </w:r>
            <w:r w:rsidRPr="00DB11FB">
              <w:rPr>
                <w:rFonts w:ascii="仿宋" w:eastAsia="仿宋" w:hAnsi="仿宋"/>
                <w:color w:val="000000"/>
                <w:sz w:val="24"/>
              </w:rPr>
              <w:t>淋巴结</w:t>
            </w:r>
          </w:p>
        </w:tc>
      </w:tr>
      <w:tr w:rsidR="00EB03C8" w:rsidRPr="00140AE5" w:rsidTr="00100788">
        <w:tc>
          <w:tcPr>
            <w:tcW w:w="3085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（二）头颈部</w:t>
            </w:r>
          </w:p>
        </w:tc>
        <w:tc>
          <w:tcPr>
            <w:tcW w:w="5437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眼、口、颈部</w:t>
            </w:r>
          </w:p>
        </w:tc>
      </w:tr>
      <w:tr w:rsidR="00EB03C8" w:rsidRPr="00140AE5" w:rsidTr="00100788">
        <w:tc>
          <w:tcPr>
            <w:tcW w:w="3085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（三）胸部</w:t>
            </w:r>
          </w:p>
        </w:tc>
        <w:tc>
          <w:tcPr>
            <w:tcW w:w="5437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胸部视诊、触诊、叩诊、听诊；乳房检查</w:t>
            </w:r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DB11FB">
              <w:rPr>
                <w:rFonts w:ascii="仿宋" w:eastAsia="仿宋" w:hAnsi="仿宋"/>
                <w:color w:val="000000"/>
                <w:sz w:val="24"/>
              </w:rPr>
              <w:t>视诊、触诊</w:t>
            </w:r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 w:rsidRPr="00DB11FB">
              <w:rPr>
                <w:rFonts w:ascii="仿宋" w:eastAsia="仿宋" w:hAnsi="仿宋"/>
                <w:color w:val="000000"/>
                <w:sz w:val="24"/>
              </w:rPr>
              <w:t>；心脏视诊、触诊、叩诊、听诊；外周血管检查</w:t>
            </w:r>
          </w:p>
        </w:tc>
      </w:tr>
      <w:tr w:rsidR="00EB03C8" w:rsidRPr="00140AE5" w:rsidTr="00100788">
        <w:tc>
          <w:tcPr>
            <w:tcW w:w="3085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（四）腹部</w:t>
            </w:r>
          </w:p>
        </w:tc>
        <w:tc>
          <w:tcPr>
            <w:tcW w:w="5437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腹部视诊、触诊、叩诊、听诊</w:t>
            </w:r>
          </w:p>
        </w:tc>
      </w:tr>
      <w:tr w:rsidR="00EB03C8" w:rsidRPr="00140AE5" w:rsidTr="00100788">
        <w:tc>
          <w:tcPr>
            <w:tcW w:w="3085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（五）脊柱、四肢、肛门</w:t>
            </w:r>
          </w:p>
        </w:tc>
        <w:tc>
          <w:tcPr>
            <w:tcW w:w="5437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脊柱检查；四肢、关节检查；</w:t>
            </w:r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直肠</w:t>
            </w:r>
            <w:r w:rsidRPr="00DB11FB">
              <w:rPr>
                <w:rFonts w:ascii="仿宋" w:eastAsia="仿宋" w:hAnsi="仿宋"/>
                <w:color w:val="000000"/>
                <w:sz w:val="24"/>
              </w:rPr>
              <w:t>指</w:t>
            </w:r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检</w:t>
            </w:r>
          </w:p>
        </w:tc>
      </w:tr>
      <w:tr w:rsidR="00EB03C8" w:rsidRPr="00140AE5" w:rsidTr="00100788">
        <w:tc>
          <w:tcPr>
            <w:tcW w:w="3085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（六）神经</w:t>
            </w:r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系统</w:t>
            </w:r>
          </w:p>
        </w:tc>
        <w:tc>
          <w:tcPr>
            <w:tcW w:w="5437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神经反射；脑膜刺激征；病理反射</w:t>
            </w:r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proofErr w:type="spellStart"/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Babinski</w:t>
            </w:r>
            <w:proofErr w:type="spellEnd"/>
            <w:r w:rsidRPr="00DB11FB">
              <w:rPr>
                <w:rFonts w:ascii="仿宋" w:eastAsia="仿宋" w:hAnsi="仿宋" w:hint="eastAsia"/>
                <w:color w:val="000000"/>
                <w:sz w:val="24"/>
              </w:rPr>
              <w:t>征）</w:t>
            </w:r>
          </w:p>
        </w:tc>
      </w:tr>
    </w:tbl>
    <w:p w:rsidR="00EB03C8" w:rsidRPr="00140AE5" w:rsidRDefault="00EB03C8" w:rsidP="00EB03C8">
      <w:pPr>
        <w:spacing w:beforeLines="50"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第3</w:t>
      </w:r>
      <w:proofErr w:type="gramStart"/>
      <w:r w:rsidRPr="00140AE5">
        <w:rPr>
          <w:rFonts w:ascii="仿宋" w:eastAsia="仿宋" w:hAnsi="仿宋"/>
          <w:color w:val="000000"/>
          <w:sz w:val="28"/>
          <w:szCs w:val="28"/>
        </w:rPr>
        <w:t>站考核</w:t>
      </w:r>
      <w:proofErr w:type="gramEnd"/>
      <w:r w:rsidRPr="00140AE5">
        <w:rPr>
          <w:rFonts w:ascii="仿宋" w:eastAsia="仿宋" w:hAnsi="仿宋"/>
          <w:color w:val="000000"/>
          <w:sz w:val="28"/>
          <w:szCs w:val="28"/>
        </w:rPr>
        <w:t>考生进行系统体格检查的能力，在肺部、心脏、腹部检查中随机选一项。第4</w:t>
      </w:r>
      <w:proofErr w:type="gramStart"/>
      <w:r w:rsidRPr="00140AE5">
        <w:rPr>
          <w:rFonts w:ascii="仿宋" w:eastAsia="仿宋" w:hAnsi="仿宋"/>
          <w:color w:val="000000"/>
          <w:sz w:val="28"/>
          <w:szCs w:val="28"/>
        </w:rPr>
        <w:t>站考核</w:t>
      </w:r>
      <w:proofErr w:type="gramEnd"/>
      <w:r w:rsidRPr="00140AE5">
        <w:rPr>
          <w:rFonts w:ascii="仿宋" w:eastAsia="仿宋" w:hAnsi="仿宋"/>
          <w:color w:val="000000"/>
          <w:sz w:val="28"/>
          <w:szCs w:val="28"/>
        </w:rPr>
        <w:t>考生4～7项重点部位的查体能力，例如测血压+浅表淋巴结触诊+甲状腺检查+关节检查。采用标准体检者配合考生完成操作。2名考官负责评价考生体格检查的能力。</w:t>
      </w:r>
    </w:p>
    <w:p w:rsidR="00EB03C8" w:rsidRPr="00140AE5" w:rsidRDefault="00EB03C8" w:rsidP="00EB03C8">
      <w:pPr>
        <w:spacing w:afterLines="50"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第5、6站“基本操作”部分的考试内容：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688"/>
        <w:gridCol w:w="989"/>
        <w:gridCol w:w="2886"/>
      </w:tblGrid>
      <w:tr w:rsidR="00EB03C8" w:rsidRPr="00140AE5" w:rsidTr="00100788">
        <w:trPr>
          <w:tblHeader/>
          <w:jc w:val="center"/>
        </w:trPr>
        <w:tc>
          <w:tcPr>
            <w:tcW w:w="959" w:type="dxa"/>
          </w:tcPr>
          <w:p w:rsidR="00EB03C8" w:rsidRPr="00F40B3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40B31"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3688" w:type="dxa"/>
          </w:tcPr>
          <w:p w:rsidR="00EB03C8" w:rsidRPr="00F40B3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40B31">
              <w:rPr>
                <w:rFonts w:ascii="仿宋" w:eastAsia="仿宋" w:hAnsi="仿宋"/>
                <w:b/>
                <w:color w:val="000000"/>
                <w:sz w:val="24"/>
              </w:rPr>
              <w:t>内容</w:t>
            </w:r>
          </w:p>
        </w:tc>
        <w:tc>
          <w:tcPr>
            <w:tcW w:w="989" w:type="dxa"/>
          </w:tcPr>
          <w:p w:rsidR="00EB03C8" w:rsidRPr="00F40B3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40B31"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2886" w:type="dxa"/>
          </w:tcPr>
          <w:p w:rsidR="00EB03C8" w:rsidRPr="00F40B31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40B31">
              <w:rPr>
                <w:rFonts w:ascii="仿宋" w:eastAsia="仿宋" w:hAnsi="仿宋"/>
                <w:b/>
                <w:color w:val="000000"/>
                <w:sz w:val="24"/>
              </w:rPr>
              <w:t>内容</w:t>
            </w:r>
          </w:p>
        </w:tc>
      </w:tr>
      <w:tr w:rsidR="00EB03C8" w:rsidRPr="00140AE5" w:rsidTr="00100788">
        <w:trPr>
          <w:jc w:val="center"/>
        </w:trPr>
        <w:tc>
          <w:tcPr>
            <w:tcW w:w="95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手术刷手法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换药与拆线</w:t>
            </w:r>
          </w:p>
        </w:tc>
      </w:tr>
      <w:tr w:rsidR="00EB03C8" w:rsidRPr="00140AE5" w:rsidTr="00100788">
        <w:trPr>
          <w:jc w:val="center"/>
        </w:trPr>
        <w:tc>
          <w:tcPr>
            <w:tcW w:w="95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手术区消毒、铺巾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静脉穿刺采血</w:t>
            </w:r>
          </w:p>
        </w:tc>
      </w:tr>
      <w:tr w:rsidR="00EB03C8" w:rsidRPr="00140AE5" w:rsidTr="00100788">
        <w:trPr>
          <w:jc w:val="center"/>
        </w:trPr>
        <w:tc>
          <w:tcPr>
            <w:tcW w:w="95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穿、</w:t>
            </w:r>
            <w:proofErr w:type="gramStart"/>
            <w:r w:rsidRPr="00DB11FB">
              <w:rPr>
                <w:rFonts w:ascii="仿宋" w:eastAsia="仿宋" w:hAnsi="仿宋"/>
                <w:color w:val="000000"/>
                <w:sz w:val="24"/>
              </w:rPr>
              <w:t>脱手术</w:t>
            </w:r>
            <w:proofErr w:type="gramEnd"/>
            <w:r w:rsidRPr="00DB11FB">
              <w:rPr>
                <w:rFonts w:ascii="仿宋" w:eastAsia="仿宋" w:hAnsi="仿宋"/>
                <w:color w:val="000000"/>
                <w:sz w:val="24"/>
              </w:rPr>
              <w:t>衣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心肺复苏</w:t>
            </w:r>
          </w:p>
        </w:tc>
      </w:tr>
      <w:tr w:rsidR="00EB03C8" w:rsidRPr="00140AE5" w:rsidTr="00100788">
        <w:trPr>
          <w:jc w:val="center"/>
        </w:trPr>
        <w:tc>
          <w:tcPr>
            <w:tcW w:w="95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戴无菌手套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简易呼吸器的应用</w:t>
            </w:r>
          </w:p>
        </w:tc>
      </w:tr>
      <w:tr w:rsidR="00EB03C8" w:rsidRPr="00140AE5" w:rsidTr="00100788">
        <w:trPr>
          <w:jc w:val="center"/>
        </w:trPr>
        <w:tc>
          <w:tcPr>
            <w:tcW w:w="95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688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1FB">
              <w:rPr>
                <w:rFonts w:ascii="仿宋" w:eastAsia="仿宋" w:hAnsi="仿宋"/>
                <w:color w:val="000000"/>
                <w:sz w:val="24"/>
              </w:rPr>
              <w:t>手术基本操作:缝合、结扎</w:t>
            </w:r>
          </w:p>
        </w:tc>
        <w:tc>
          <w:tcPr>
            <w:tcW w:w="989" w:type="dxa"/>
          </w:tcPr>
          <w:p w:rsidR="00EB03C8" w:rsidRPr="00DB11FB" w:rsidRDefault="00EB03C8" w:rsidP="0010078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6" w:type="dxa"/>
          </w:tcPr>
          <w:p w:rsidR="00EB03C8" w:rsidRPr="00DB11FB" w:rsidRDefault="00EB03C8" w:rsidP="0010078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EB03C8" w:rsidRPr="00140AE5" w:rsidRDefault="00EB03C8" w:rsidP="00EB03C8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第5</w:t>
      </w:r>
      <w:proofErr w:type="gramStart"/>
      <w:r w:rsidRPr="00140AE5">
        <w:rPr>
          <w:rFonts w:ascii="仿宋" w:eastAsia="仿宋" w:hAnsi="仿宋"/>
          <w:color w:val="000000"/>
          <w:sz w:val="28"/>
          <w:szCs w:val="28"/>
        </w:rPr>
        <w:t>站考核</w:t>
      </w:r>
      <w:proofErr w:type="gramEnd"/>
      <w:r w:rsidRPr="00140AE5">
        <w:rPr>
          <w:rFonts w:ascii="仿宋" w:eastAsia="仿宋" w:hAnsi="仿宋"/>
          <w:color w:val="000000"/>
          <w:sz w:val="28"/>
          <w:szCs w:val="28"/>
        </w:rPr>
        <w:t>心肺复苏操作技能；第6站在其他操作项目中随机抽取1项进行考核。考生在医学教学模拟人或医用模</w:t>
      </w:r>
      <w:r w:rsidRPr="00140AE5">
        <w:rPr>
          <w:rFonts w:ascii="仿宋" w:eastAsia="仿宋" w:hAnsi="仿宋" w:hint="eastAsia"/>
          <w:color w:val="000000"/>
          <w:sz w:val="28"/>
          <w:szCs w:val="28"/>
        </w:rPr>
        <w:t>具</w:t>
      </w:r>
      <w:r w:rsidRPr="00140AE5">
        <w:rPr>
          <w:rFonts w:ascii="仿宋" w:eastAsia="仿宋" w:hAnsi="仿宋"/>
          <w:color w:val="000000"/>
          <w:sz w:val="28"/>
          <w:szCs w:val="28"/>
        </w:rPr>
        <w:t>等设备上进行操作，2名考官负责评价考生基本操作的能力。</w:t>
      </w:r>
    </w:p>
    <w:p w:rsidR="00EB03C8" w:rsidRPr="00F91405" w:rsidRDefault="00EB03C8" w:rsidP="00EB03C8">
      <w:pPr>
        <w:spacing w:line="440" w:lineRule="exact"/>
        <w:ind w:firstLine="645"/>
        <w:rPr>
          <w:rFonts w:ascii="仿宋" w:eastAsia="仿宋" w:hAnsi="仿宋" w:hint="eastAsia"/>
          <w:sz w:val="28"/>
          <w:szCs w:val="28"/>
        </w:rPr>
      </w:pPr>
      <w:r w:rsidRPr="00140AE5">
        <w:rPr>
          <w:rFonts w:ascii="仿宋" w:eastAsia="仿宋" w:hAnsi="仿宋"/>
          <w:color w:val="000000"/>
          <w:sz w:val="28"/>
          <w:szCs w:val="28"/>
        </w:rPr>
        <w:t>（3）合格标准：累计60分即为合格。</w:t>
      </w:r>
    </w:p>
    <w:p w:rsidR="00BE7597" w:rsidRPr="00EB03C8" w:rsidRDefault="00BE7597"/>
    <w:sectPr w:rsidR="00BE7597" w:rsidRPr="00EB03C8" w:rsidSect="00BE7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3C8"/>
    <w:rsid w:val="00BE7597"/>
    <w:rsid w:val="00E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Lenovo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2019-05-09T08:45:00Z</dcterms:created>
  <dcterms:modified xsi:type="dcterms:W3CDTF">2019-05-09T08:45:00Z</dcterms:modified>
</cp:coreProperties>
</file>