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EB" w:rsidRPr="00E34860" w:rsidRDefault="005E14EB" w:rsidP="005E14EB">
      <w:pPr>
        <w:snapToGrid w:val="0"/>
        <w:spacing w:line="360" w:lineRule="auto"/>
        <w:jc w:val="center"/>
        <w:rPr>
          <w:rFonts w:ascii="宋体" w:hAnsi="宋体"/>
          <w:b/>
          <w:bCs/>
          <w:sz w:val="28"/>
        </w:rPr>
      </w:pPr>
      <w:r w:rsidRPr="00E34860">
        <w:rPr>
          <w:rFonts w:ascii="宋体" w:hAnsi="宋体" w:hint="eastAsia"/>
          <w:b/>
          <w:bCs/>
          <w:sz w:val="28"/>
        </w:rPr>
        <w:t>全国高等学校医学影像专业规划数字教材</w:t>
      </w:r>
    </w:p>
    <w:p w:rsidR="005E14EB" w:rsidRPr="00E34860" w:rsidRDefault="005E14EB" w:rsidP="005E14EB">
      <w:pPr>
        <w:snapToGrid w:val="0"/>
        <w:spacing w:line="360" w:lineRule="auto"/>
        <w:jc w:val="center"/>
        <w:rPr>
          <w:rFonts w:ascii="宋体" w:hAnsi="宋体"/>
          <w:b/>
          <w:bCs/>
          <w:sz w:val="28"/>
        </w:rPr>
      </w:pPr>
      <w:r w:rsidRPr="00E34860">
        <w:rPr>
          <w:rFonts w:ascii="宋体" w:hAnsi="宋体" w:hint="eastAsia"/>
          <w:b/>
          <w:bCs/>
          <w:sz w:val="28"/>
        </w:rPr>
        <w:t>主编、副主编、编者遴选条件</w:t>
      </w:r>
    </w:p>
    <w:p w:rsidR="005E14EB" w:rsidRPr="00CC62CB" w:rsidRDefault="005E14EB" w:rsidP="005E14EB">
      <w:pPr>
        <w:spacing w:line="460" w:lineRule="exact"/>
        <w:ind w:firstLineChars="200" w:firstLine="560"/>
        <w:rPr>
          <w:rFonts w:hint="eastAsia"/>
          <w:sz w:val="28"/>
          <w:szCs w:val="28"/>
        </w:rPr>
      </w:pPr>
      <w:r w:rsidRPr="00CC62CB">
        <w:rPr>
          <w:rFonts w:hint="eastAsia"/>
          <w:sz w:val="28"/>
          <w:szCs w:val="28"/>
        </w:rPr>
        <w:t>全国高等学校医学影像专业规划教材第一至三轮的出版，为我国医学影像专业的发展做出了重要贡献。随着医学影像学的飞速发展，为适应全国医学教育发展的新形势与新要求，确保国家卫生和计划生育委员会“十三五”医学影像专业规划教材及规划数字教材的顺利编写与出版，在广泛听取前三轮教材编写及使用意见的基础上，经全国高等医药教材建设研究会和人民卫生出版社共同磋商后，决定成立全国高等学校医学影像专业第四轮规划教材评审委员会，并启动全国高等学校医学影像专业第四轮规划教材及规划数字教材</w:t>
      </w:r>
      <w:r w:rsidRPr="00CC62CB">
        <w:rPr>
          <w:sz w:val="28"/>
          <w:szCs w:val="28"/>
        </w:rPr>
        <w:t>的编写修订工作</w:t>
      </w:r>
      <w:r w:rsidRPr="00CC62CB">
        <w:rPr>
          <w:rFonts w:hint="eastAsia"/>
          <w:sz w:val="28"/>
          <w:szCs w:val="28"/>
        </w:rPr>
        <w:t>。</w:t>
      </w:r>
    </w:p>
    <w:p w:rsidR="005E14EB" w:rsidRPr="00E34860" w:rsidRDefault="005E14EB" w:rsidP="005E14EB">
      <w:pPr>
        <w:spacing w:line="460" w:lineRule="exact"/>
        <w:ind w:firstLineChars="200" w:firstLine="560"/>
        <w:rPr>
          <w:sz w:val="28"/>
          <w:szCs w:val="28"/>
        </w:rPr>
      </w:pPr>
      <w:r w:rsidRPr="00E34860">
        <w:rPr>
          <w:rFonts w:hint="eastAsia"/>
          <w:sz w:val="28"/>
          <w:szCs w:val="28"/>
        </w:rPr>
        <w:t>本套数字教材质量的优劣直接关系到我国医学影像专业教育教学水平。数字教材编写的质量不仅取决于主编的学术水平、教学经验、</w:t>
      </w:r>
      <w:proofErr w:type="gramStart"/>
      <w:r w:rsidRPr="00E34860">
        <w:rPr>
          <w:rFonts w:hint="eastAsia"/>
          <w:sz w:val="28"/>
          <w:szCs w:val="28"/>
        </w:rPr>
        <w:t>富媒体</w:t>
      </w:r>
      <w:proofErr w:type="gramEnd"/>
      <w:r w:rsidRPr="00E34860">
        <w:rPr>
          <w:rFonts w:hint="eastAsia"/>
          <w:sz w:val="28"/>
          <w:szCs w:val="28"/>
        </w:rPr>
        <w:t>资源制作能力及对编写目的、要求的理解，也取决于主编对本套数字教材系统性的了解和对国际医学教育现状的熟悉程度。为使全国高等学校医学影像专业规划数字教材的修订工作顺利展开，出版一套适合我国当前医学影像专业教育特点的高质量数字教材，特制定主编、副主编、编者遴选条件如下：</w:t>
      </w:r>
    </w:p>
    <w:p w:rsidR="005E14EB" w:rsidRPr="00E34860" w:rsidRDefault="005E14EB" w:rsidP="005E14EB">
      <w:pPr>
        <w:spacing w:line="460" w:lineRule="exact"/>
        <w:ind w:firstLineChars="200" w:firstLine="560"/>
        <w:rPr>
          <w:sz w:val="28"/>
          <w:szCs w:val="28"/>
        </w:rPr>
      </w:pPr>
      <w:r w:rsidRPr="00E34860">
        <w:rPr>
          <w:rFonts w:hint="eastAsia"/>
          <w:sz w:val="28"/>
          <w:szCs w:val="28"/>
        </w:rPr>
        <w:t>本次修订工作本着“质量第一”的原则选择学科内最优秀的申报者担任主编和副主编。同时，坚持“兼顾学科发展和人才培养”的原则，让尽可能多的地区和院校的优秀教师参与数字教材编写工作。</w:t>
      </w:r>
    </w:p>
    <w:p w:rsidR="005E14EB" w:rsidRPr="00E34860" w:rsidRDefault="005E14EB" w:rsidP="005E14EB">
      <w:pPr>
        <w:spacing w:line="460" w:lineRule="exact"/>
        <w:ind w:firstLineChars="200" w:firstLine="562"/>
        <w:rPr>
          <w:rFonts w:ascii="宋体" w:hAnsi="宋体"/>
          <w:b/>
          <w:sz w:val="28"/>
          <w:szCs w:val="28"/>
        </w:rPr>
      </w:pPr>
      <w:r w:rsidRPr="00E34860">
        <w:rPr>
          <w:rFonts w:ascii="宋体" w:hAnsi="宋体" w:hint="eastAsia"/>
          <w:b/>
          <w:sz w:val="28"/>
          <w:szCs w:val="28"/>
        </w:rPr>
        <w:t>一、编委组织原则</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1.在纸质教材编委基础上建立数字教材编委，原则上，纸质教材编委全部进入数字教材编委，可在此基础上适当增补。数字教材编委名单由纸质教材主编确定。在数字教材中同时列出纸质教材和数字教材编委。</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2.较纸质教材编写团队，数字教材主编、副主编增补人数一般不超过2人，编委增补人数一般不超过30%（含技术秘书）。</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3.数字教材主编（副主编）负责组织数字教材内容的编写及内容</w:t>
      </w:r>
      <w:r w:rsidRPr="00E34860">
        <w:rPr>
          <w:rFonts w:ascii="宋体" w:hAnsi="宋体" w:hint="eastAsia"/>
          <w:sz w:val="28"/>
          <w:szCs w:val="28"/>
        </w:rPr>
        <w:lastRenderedPageBreak/>
        <w:t>的最终审核。</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4.为方便组织数字教材内容的创作，建议数字教材编委的建立遵循本地或就近原则。</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5.数字教材的内容组织以</w:t>
      </w:r>
      <w:proofErr w:type="gramStart"/>
      <w:r w:rsidRPr="00E34860">
        <w:rPr>
          <w:rFonts w:ascii="宋体" w:hAnsi="宋体" w:hint="eastAsia"/>
          <w:sz w:val="28"/>
          <w:szCs w:val="28"/>
        </w:rPr>
        <w:t>富媒体</w:t>
      </w:r>
      <w:proofErr w:type="gramEnd"/>
      <w:r w:rsidRPr="00E34860">
        <w:rPr>
          <w:rFonts w:ascii="宋体" w:hAnsi="宋体" w:hint="eastAsia"/>
          <w:sz w:val="28"/>
          <w:szCs w:val="28"/>
        </w:rPr>
        <w:t>内容为主，需要与专门的制作人员或单位合作。可由数字教材主编（副主编）推荐适合的</w:t>
      </w:r>
      <w:proofErr w:type="gramStart"/>
      <w:r w:rsidRPr="00E34860">
        <w:rPr>
          <w:rFonts w:ascii="宋体" w:hAnsi="宋体" w:hint="eastAsia"/>
          <w:sz w:val="28"/>
          <w:szCs w:val="28"/>
        </w:rPr>
        <w:t>富媒体</w:t>
      </w:r>
      <w:proofErr w:type="gramEnd"/>
      <w:r w:rsidRPr="00E34860">
        <w:rPr>
          <w:rFonts w:ascii="宋体" w:hAnsi="宋体" w:hint="eastAsia"/>
          <w:sz w:val="28"/>
          <w:szCs w:val="28"/>
        </w:rPr>
        <w:t>资源制作团队或单位，也可由人民卫生出版社推荐适合的</w:t>
      </w:r>
      <w:proofErr w:type="gramStart"/>
      <w:r w:rsidRPr="00E34860">
        <w:rPr>
          <w:rFonts w:ascii="宋体" w:hAnsi="宋体" w:hint="eastAsia"/>
          <w:sz w:val="28"/>
          <w:szCs w:val="28"/>
        </w:rPr>
        <w:t>富媒体</w:t>
      </w:r>
      <w:proofErr w:type="gramEnd"/>
      <w:r w:rsidRPr="00E34860">
        <w:rPr>
          <w:rFonts w:ascii="宋体" w:hAnsi="宋体" w:hint="eastAsia"/>
          <w:sz w:val="28"/>
          <w:szCs w:val="28"/>
        </w:rPr>
        <w:t>资源制作团队或单位参与制作。</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6.人民卫生出版社根据三方（数字教材编写方、出版社和</w:t>
      </w:r>
      <w:proofErr w:type="gramStart"/>
      <w:r w:rsidRPr="00E34860">
        <w:rPr>
          <w:rFonts w:ascii="宋体" w:hAnsi="宋体" w:hint="eastAsia"/>
          <w:sz w:val="28"/>
          <w:szCs w:val="28"/>
        </w:rPr>
        <w:t>富媒体</w:t>
      </w:r>
      <w:proofErr w:type="gramEnd"/>
      <w:r w:rsidRPr="00E34860">
        <w:rPr>
          <w:rFonts w:ascii="宋体" w:hAnsi="宋体" w:hint="eastAsia"/>
          <w:sz w:val="28"/>
          <w:szCs w:val="28"/>
        </w:rPr>
        <w:t>资源制作团队或单位）确定的</w:t>
      </w:r>
      <w:proofErr w:type="gramStart"/>
      <w:r w:rsidRPr="00E34860">
        <w:rPr>
          <w:rFonts w:ascii="宋体" w:hAnsi="宋体" w:hint="eastAsia"/>
          <w:sz w:val="28"/>
          <w:szCs w:val="28"/>
        </w:rPr>
        <w:t>富媒体</w:t>
      </w:r>
      <w:proofErr w:type="gramEnd"/>
      <w:r w:rsidRPr="00E34860">
        <w:rPr>
          <w:rFonts w:ascii="宋体" w:hAnsi="宋体" w:hint="eastAsia"/>
          <w:sz w:val="28"/>
          <w:szCs w:val="28"/>
        </w:rPr>
        <w:t>资源制作列表，支付</w:t>
      </w:r>
      <w:proofErr w:type="gramStart"/>
      <w:r w:rsidRPr="00E34860">
        <w:rPr>
          <w:rFonts w:ascii="宋体" w:hAnsi="宋体" w:hint="eastAsia"/>
          <w:sz w:val="28"/>
          <w:szCs w:val="28"/>
        </w:rPr>
        <w:t>富媒体</w:t>
      </w:r>
      <w:proofErr w:type="gramEnd"/>
      <w:r w:rsidRPr="00E34860">
        <w:rPr>
          <w:rFonts w:ascii="宋体" w:hAnsi="宋体" w:hint="eastAsia"/>
          <w:sz w:val="28"/>
          <w:szCs w:val="28"/>
        </w:rPr>
        <w:t>资源制作费用及稿酬。</w:t>
      </w:r>
    </w:p>
    <w:p w:rsidR="005E14EB" w:rsidRPr="00E34860" w:rsidRDefault="005E14EB" w:rsidP="005E14EB">
      <w:pPr>
        <w:spacing w:line="460" w:lineRule="exact"/>
        <w:ind w:firstLineChars="200" w:firstLine="562"/>
        <w:rPr>
          <w:rFonts w:ascii="宋体" w:hAnsi="宋体"/>
          <w:b/>
          <w:sz w:val="28"/>
          <w:szCs w:val="28"/>
        </w:rPr>
      </w:pPr>
      <w:r w:rsidRPr="00E34860">
        <w:rPr>
          <w:rFonts w:ascii="宋体" w:hAnsi="宋体" w:hint="eastAsia"/>
          <w:b/>
          <w:sz w:val="28"/>
          <w:szCs w:val="28"/>
        </w:rPr>
        <w:t>二、主编、副主编、编者遴选要求</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1.主编</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（1）有十分丰富的教学与多媒体制作经验，从事本专业本课程讲授10年以上，具备正高职称。年龄在60岁以下，身体健康。</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（2）既熟悉本学科教育教学工作，又熟悉医学教育技术在教学中的应用。</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（3）在本学科享有一定的威望，具有较强的组织能力，作风正派，能发扬学术民主，善于团结同志，责任心强，具有奉献精神。</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（4）担任省部级相关课题负责人者优先。</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2.副主编</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（1）有丰富的教学与多媒体制作经验，从事本专业本课程讲授8年以上，具备副高职称，或从事教育技术工作5年以上，具备副高职称。年龄在55岁以下，身体健康。</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（2）既熟悉本学科教育教学工作，又熟练计算机与互联网技术、图像处理技术、视频和动画制作与编辑技术。</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（3）担任省部级相关课题负责人者优先。</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（4）副主编应具有较强的团队意识与合作能力，能主动配合、支持主编工作，保质保量完成主编分配的工作。</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3.编者</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（1）有丰富的教学与多媒体制作经验，担任本专业本课程讲授</w:t>
      </w:r>
      <w:r w:rsidRPr="00E34860">
        <w:rPr>
          <w:rFonts w:ascii="宋体" w:hAnsi="宋体" w:hint="eastAsia"/>
          <w:sz w:val="28"/>
          <w:szCs w:val="28"/>
        </w:rPr>
        <w:lastRenderedPageBreak/>
        <w:t>5年以上，具备副高职称，或从事教育技术工作4年以上，具备中级职称。年龄在55岁以下，身体健康。</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（2）既熟悉本学科教育教学工作，又熟练计算机与互联网技术，了解图像处理技术、视频和动画制作与编辑技术。</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（3）踏实肯干，作风正派，责任心强，具有奉献精神，服从主编安排并能够主动配合主编开展工作。</w:t>
      </w:r>
    </w:p>
    <w:p w:rsidR="005E14EB" w:rsidRPr="00E34860" w:rsidRDefault="005E14EB" w:rsidP="005E14EB">
      <w:pPr>
        <w:spacing w:line="460" w:lineRule="exact"/>
        <w:ind w:firstLineChars="200" w:firstLine="560"/>
        <w:rPr>
          <w:rFonts w:ascii="宋体" w:hAnsi="宋体"/>
          <w:sz w:val="28"/>
          <w:szCs w:val="28"/>
        </w:rPr>
      </w:pPr>
      <w:r w:rsidRPr="00E34860">
        <w:rPr>
          <w:rFonts w:ascii="宋体" w:hAnsi="宋体" w:hint="eastAsia"/>
          <w:sz w:val="28"/>
          <w:szCs w:val="28"/>
        </w:rPr>
        <w:t>（4）编者可兼任数字教材技术秘书。</w:t>
      </w:r>
    </w:p>
    <w:p w:rsidR="005E14EB" w:rsidRPr="00E34860" w:rsidRDefault="005E14EB" w:rsidP="005E14EB">
      <w:pPr>
        <w:spacing w:line="460" w:lineRule="exact"/>
        <w:ind w:firstLine="573"/>
        <w:rPr>
          <w:rFonts w:ascii="宋体" w:hAnsi="宋体"/>
          <w:sz w:val="28"/>
          <w:szCs w:val="28"/>
        </w:rPr>
      </w:pPr>
      <w:r w:rsidRPr="00E34860">
        <w:rPr>
          <w:rFonts w:ascii="宋体" w:hAnsi="宋体" w:hint="eastAsia"/>
          <w:sz w:val="28"/>
          <w:szCs w:val="28"/>
        </w:rPr>
        <w:t>三、凡参加推荐编写人员的单位应能在时间、人员等方面给予一定的支持，并在教学中使用本教材。</w:t>
      </w:r>
    </w:p>
    <w:p w:rsidR="005E14EB" w:rsidRPr="00E34860" w:rsidRDefault="005E14EB" w:rsidP="005E14EB">
      <w:pPr>
        <w:spacing w:line="460" w:lineRule="exact"/>
        <w:ind w:firstLine="573"/>
        <w:rPr>
          <w:rFonts w:ascii="宋体" w:hAnsi="宋体"/>
          <w:sz w:val="28"/>
          <w:szCs w:val="28"/>
        </w:rPr>
      </w:pPr>
      <w:r w:rsidRPr="00E34860">
        <w:rPr>
          <w:rFonts w:ascii="宋体" w:hAnsi="宋体" w:hint="eastAsia"/>
          <w:sz w:val="28"/>
          <w:szCs w:val="28"/>
        </w:rPr>
        <w:t>四、凡承担全国高等医药教材建设研究会规划教材编写任务者，在编写期间以及教材出版后2年内（以教材出版日期计算）不得参与其他出版社同类教材的编写，或将其编写内容交由其他出版单位出版。</w:t>
      </w:r>
    </w:p>
    <w:p w:rsidR="005E14EB" w:rsidRPr="00E34860" w:rsidRDefault="005E14EB" w:rsidP="005E14EB">
      <w:pPr>
        <w:spacing w:line="460" w:lineRule="exact"/>
        <w:ind w:firstLine="573"/>
        <w:rPr>
          <w:rFonts w:ascii="宋体" w:hAnsi="宋体"/>
          <w:sz w:val="28"/>
          <w:szCs w:val="28"/>
        </w:rPr>
      </w:pPr>
      <w:r w:rsidRPr="00E34860">
        <w:rPr>
          <w:rFonts w:ascii="宋体" w:hAnsi="宋体" w:hint="eastAsia"/>
          <w:sz w:val="28"/>
          <w:szCs w:val="28"/>
        </w:rPr>
        <w:t>五、本教材的编写时间是2015年8月至2016年3月，2016年夏季出版供书。为确保学校按时用书，在编写期间有中、长期出国或其他任务者，不宜担任主编、副主编与编者。</w:t>
      </w:r>
    </w:p>
    <w:p w:rsidR="005E14EB" w:rsidRPr="00E34860" w:rsidRDefault="005E14EB" w:rsidP="005E14EB">
      <w:pPr>
        <w:spacing w:line="460" w:lineRule="exact"/>
        <w:ind w:firstLine="560"/>
        <w:rPr>
          <w:rFonts w:ascii="宋体" w:hAnsi="宋体"/>
          <w:sz w:val="28"/>
          <w:szCs w:val="28"/>
        </w:rPr>
      </w:pPr>
      <w:r w:rsidRPr="00E34860">
        <w:rPr>
          <w:rFonts w:ascii="宋体" w:hAnsi="宋体" w:hint="eastAsia"/>
          <w:sz w:val="28"/>
          <w:szCs w:val="28"/>
        </w:rPr>
        <w:t>六、为了进一步优化教材，凡参加编写的人员应能够及时反馈本套教材在使用过程中的意见和建议。</w:t>
      </w:r>
    </w:p>
    <w:p w:rsidR="00DB2773" w:rsidRPr="005E14EB" w:rsidRDefault="00DB2773">
      <w:bookmarkStart w:id="0" w:name="_GoBack"/>
      <w:bookmarkEnd w:id="0"/>
    </w:p>
    <w:sectPr w:rsidR="00DB2773" w:rsidRPr="005E1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93"/>
    <w:rsid w:val="005E14EB"/>
    <w:rsid w:val="00DB2773"/>
    <w:rsid w:val="00E6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1542</Characters>
  <Application>Microsoft Office Word</Application>
  <DocSecurity>0</DocSecurity>
  <Lines>12</Lines>
  <Paragraphs>3</Paragraphs>
  <ScaleCrop>false</ScaleCrop>
  <Company>Sky123.Org</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2015-06-02T00:17:00Z</dcterms:created>
  <dcterms:modified xsi:type="dcterms:W3CDTF">2015-06-02T00:17:00Z</dcterms:modified>
</cp:coreProperties>
</file>