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pPr>
      <w:r>
        <w:rPr>
          <w:rFonts w:hint="eastAsia"/>
        </w:rPr>
        <w:t>学院</w:t>
      </w:r>
      <w:r>
        <w:t>毕业审核</w:t>
      </w:r>
      <w:r>
        <w:rPr>
          <w:rFonts w:hint="eastAsia"/>
        </w:rPr>
        <w:t>操作与</w:t>
      </w:r>
      <w:r>
        <w:t>查询：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t>登录</w:t>
      </w:r>
      <w:r>
        <w:rPr>
          <w:rFonts w:hint="eastAsia"/>
        </w:rPr>
        <w:t>新版</w:t>
      </w:r>
      <w:r>
        <w:t>教务系统</w:t>
      </w:r>
      <w:r>
        <w:rPr>
          <w:rFonts w:hint="eastAsia"/>
        </w:rPr>
        <w:t>（点击右上角头像切换到辅导员/教学办角色）——毕业管理</w:t>
      </w:r>
      <w:r>
        <w:t>——</w:t>
      </w:r>
      <w:r>
        <w:rPr>
          <w:rFonts w:hint="eastAsia"/>
        </w:rPr>
        <w:t>毕业</w:t>
      </w:r>
      <w:r>
        <w:t>资格审核——</w:t>
      </w:r>
      <w:r>
        <w:rPr>
          <w:rFonts w:hint="eastAsia"/>
        </w:rPr>
        <w:t>主修专业</w:t>
      </w:r>
      <w:r>
        <w:t>毕业</w:t>
      </w:r>
      <w:r>
        <w:rPr>
          <w:rFonts w:hint="eastAsia"/>
        </w:rPr>
        <w:t>/学位</w:t>
      </w:r>
      <w:r>
        <w:t>审核</w:t>
      </w:r>
      <w:r>
        <w:rPr>
          <w:rFonts w:hint="eastAsia"/>
        </w:rPr>
        <w:t>——（右上角）批量/单个</w:t>
      </w:r>
      <w:r>
        <w:t>审核</w:t>
      </w:r>
      <w:r>
        <w:rPr>
          <w:rFonts w:hint="eastAsia"/>
        </w:rPr>
        <w:t>。</w:t>
      </w:r>
      <w:r>
        <w:t>学生</w:t>
      </w:r>
      <w:r>
        <w:rPr>
          <w:rFonts w:hint="eastAsia"/>
        </w:rPr>
        <w:t>提交</w:t>
      </w:r>
      <w:r>
        <w:t>反馈意见后，可</w:t>
      </w:r>
      <w:r>
        <w:rPr>
          <w:rFonts w:hint="eastAsia"/>
        </w:rPr>
        <w:t>查看</w:t>
      </w:r>
      <w:r>
        <w:t>学生核查结果</w:t>
      </w:r>
      <w:r>
        <w:rPr>
          <w:rFonts w:hint="eastAsia"/>
        </w:rPr>
        <w:t>。点击</w:t>
      </w:r>
      <w:r>
        <w:t>学号</w:t>
      </w:r>
      <w:r>
        <w:rPr>
          <w:rFonts w:hint="eastAsia"/>
        </w:rPr>
        <w:t>可</w:t>
      </w:r>
      <w:r>
        <w:t>查询学生</w:t>
      </w:r>
      <w:r>
        <w:rPr>
          <w:rFonts w:hint="eastAsia"/>
        </w:rPr>
        <w:t>具体</w:t>
      </w:r>
      <w:r>
        <w:t>课程修读</w:t>
      </w:r>
      <w:r>
        <w:rPr>
          <w:rFonts w:hint="eastAsia"/>
        </w:rPr>
        <w:t>详情。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lang w:val="en-US" w:eastAsia="zh-CN"/>
        </w:rPr>
      </w:pPr>
      <w:r>
        <w:rPr>
          <w:rFonts w:hint="eastAsia"/>
          <w:lang w:val="en-US" w:eastAsia="zh-CN"/>
        </w:rPr>
        <w:t>辅导员老师也可以参考教务处官网——办事指南：</w:t>
      </w:r>
      <w:r>
        <w:rPr>
          <w:rFonts w:hint="eastAsia"/>
          <w:lang w:eastAsia="zh-CN"/>
        </w:rPr>
        <w:t>《</w:t>
      </w:r>
      <w:r>
        <w:rPr>
          <w:rFonts w:hint="eastAsia"/>
        </w:rPr>
        <w:t>教务系统成绩统计相关操作流程-辅导员角色</w:t>
      </w:r>
      <w:r>
        <w:rPr>
          <w:rFonts w:hint="eastAsia"/>
          <w:lang w:eastAsia="zh-CN"/>
        </w:rPr>
        <w:t>》</w:t>
      </w:r>
      <w:r>
        <w:rPr>
          <w:rFonts w:hint="eastAsia"/>
        </w:rPr>
        <w:t>https://jwc.njmu.edu.cn/2024/0429/c14420a262539/page.htm</w:t>
      </w:r>
      <w:r>
        <w:rPr>
          <w:rFonts w:hint="eastAsia"/>
          <w:lang w:eastAsia="zh-CN"/>
        </w:rPr>
        <w:t>，</w:t>
      </w:r>
      <w:r>
        <w:rPr>
          <w:rFonts w:hint="eastAsia"/>
          <w:lang w:val="en-US" w:eastAsia="zh-CN"/>
        </w:rPr>
        <w:t>对学生进行毕业预审核。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rPr>
      </w:pPr>
      <w:r>
        <w:rPr>
          <w:rFonts w:hint="eastAsia"/>
          <w:lang w:val="en-US" w:eastAsia="zh-CN"/>
        </w:rPr>
        <w:t>请各学院负责老师务必将学生反馈意见整理汇总后反馈至学业管理科，防止因反馈不及时延误审核，错过重要时间节点。</w:t>
      </w:r>
      <w:bookmarkStart w:id="0" w:name="_GoBack"/>
      <w:bookmarkEnd w:id="0"/>
    </w:p>
    <w:p>
      <w:r>
        <w:drawing>
          <wp:inline distT="0" distB="0" distL="0" distR="0">
            <wp:extent cx="5274310" cy="191325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74310" cy="1913255"/>
                    </a:xfrm>
                    <a:prstGeom prst="rect">
                      <a:avLst/>
                    </a:prstGeom>
                  </pic:spPr>
                </pic:pic>
              </a:graphicData>
            </a:graphic>
          </wp:inline>
        </w:drawing>
      </w:r>
    </w:p>
    <w:p>
      <w:r>
        <w:drawing>
          <wp:inline distT="0" distB="0" distL="0" distR="0">
            <wp:extent cx="5274310" cy="201930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5274310" cy="2019300"/>
                    </a:xfrm>
                    <a:prstGeom prst="rect">
                      <a:avLst/>
                    </a:prstGeom>
                  </pic:spPr>
                </pic:pic>
              </a:graphicData>
            </a:graphic>
          </wp:inline>
        </w:drawing>
      </w:r>
    </w:p>
    <w:p/>
    <w:p/>
    <w:p/>
    <w:p/>
    <w:p>
      <w:pPr>
        <w:pStyle w:val="6"/>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Chars="0"/>
        <w:textAlignment w:val="auto"/>
      </w:pPr>
      <w:r>
        <w:t>学生查询毕业审核结果：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lang w:val="en-US" w:eastAsia="zh-CN"/>
        </w:rPr>
      </w:pPr>
      <w:r>
        <w:rPr>
          <w:rFonts w:hint="eastAsia"/>
        </w:rPr>
        <w:t>学生</w:t>
      </w:r>
      <w:r>
        <w:t>登录</w:t>
      </w:r>
      <w:r>
        <w:rPr>
          <w:rFonts w:hint="eastAsia"/>
        </w:rPr>
        <w:t>新版</w:t>
      </w:r>
      <w:r>
        <w:t>教务系统</w:t>
      </w:r>
      <w:r>
        <w:rPr>
          <w:rFonts w:hint="eastAsia"/>
        </w:rPr>
        <w:t>——信息</w:t>
      </w:r>
      <w:r>
        <w:t>查询——</w:t>
      </w:r>
      <w:r>
        <w:rPr>
          <w:rFonts w:hint="eastAsia"/>
        </w:rPr>
        <w:t>毕业</w:t>
      </w:r>
      <w:r>
        <w:t>审核结果核查</w:t>
      </w:r>
      <w:r>
        <w:rPr>
          <w:rFonts w:hint="eastAsia"/>
          <w:lang w:eastAsia="zh-CN"/>
        </w:rPr>
        <w:t>，</w:t>
      </w:r>
      <w:r>
        <w:t>可在意见反馈</w:t>
      </w:r>
      <w:r>
        <w:rPr>
          <w:rFonts w:hint="eastAsia"/>
        </w:rPr>
        <w:t>栏</w:t>
      </w:r>
      <w:r>
        <w:t>填写反馈意见</w:t>
      </w:r>
      <w:r>
        <w:rPr>
          <w:rFonts w:hint="eastAsia"/>
        </w:rPr>
        <w:t>并</w:t>
      </w:r>
      <w:r>
        <w:t>提交，</w:t>
      </w:r>
      <w:r>
        <w:rPr>
          <w:rFonts w:hint="eastAsia"/>
        </w:rPr>
        <w:t>学院</w:t>
      </w:r>
      <w:r>
        <w:t>进一步审核。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特别说明：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1.由于机审的审核条件只能统一设置，无法按照不同类别、学制和年级的学生个性化配置，故个别学生可能出现</w:t>
      </w:r>
      <w:r>
        <w:rPr>
          <w:rFonts w:hint="eastAsia"/>
          <w:b/>
          <w:bCs/>
          <w:lang w:val="en-US" w:eastAsia="zh-CN"/>
        </w:rPr>
        <w:t>机审结果与实际不符，所有学生的</w:t>
      </w:r>
      <w:r>
        <w:rPr>
          <w:rFonts w:hint="eastAsia"/>
          <w:b/>
          <w:bCs/>
          <w:u w:val="single"/>
          <w:lang w:val="en-US" w:eastAsia="zh-CN"/>
        </w:rPr>
        <w:t>审核结果以学校审核意见为准</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rPr>
      </w:pPr>
      <w:r>
        <w:rPr>
          <w:rFonts w:hint="eastAsia"/>
          <w:b w:val="0"/>
          <w:bCs/>
          <w:lang w:val="en-US" w:eastAsia="zh-CN"/>
        </w:rPr>
        <w:t>2.</w:t>
      </w:r>
      <w:r>
        <w:rPr>
          <w:rFonts w:hint="eastAsia"/>
          <w:b w:val="0"/>
          <w:bCs/>
        </w:rPr>
        <w:t>如因课程调整导致不及格门次或绩点有误，请参照教务处官网办事指南</w:t>
      </w:r>
      <w:r>
        <w:rPr>
          <w:rFonts w:hint="eastAsia"/>
          <w:b w:val="0"/>
          <w:bCs/>
          <w:lang w:eastAsia="zh-CN"/>
        </w:rPr>
        <w:t>（</w:t>
      </w:r>
      <w:r>
        <w:rPr>
          <w:rFonts w:hint="eastAsia"/>
          <w:b w:val="0"/>
          <w:bCs/>
        </w:rPr>
        <w:t>https://jwc.njmu.edu.cn/2020/0514/c14420a168186/page.htm</w:t>
      </w:r>
      <w:r>
        <w:rPr>
          <w:rFonts w:hint="eastAsia"/>
          <w:b w:val="0"/>
          <w:bCs/>
          <w:lang w:eastAsia="zh-CN"/>
        </w:rPr>
        <w:t>）</w:t>
      </w:r>
      <w:r>
        <w:rPr>
          <w:rFonts w:hint="eastAsia"/>
          <w:b w:val="0"/>
          <w:bCs/>
        </w:rPr>
        <w:t>线上提交课程作废申请，课程代码相同的课程最高分覆盖，不需申请作废。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lang w:val="en-US" w:eastAsia="zh-CN"/>
        </w:rPr>
      </w:pPr>
      <w:r>
        <w:rPr>
          <w:rFonts w:hint="eastAsia"/>
          <w:b w:val="0"/>
          <w:bCs/>
          <w:lang w:val="en-US" w:eastAsia="zh-CN"/>
        </w:rPr>
        <w:t>3.由于审核开始时间较早，可能存在</w:t>
      </w:r>
      <w:r>
        <w:rPr>
          <w:rFonts w:hint="eastAsia"/>
          <w:b/>
          <w:bCs w:val="0"/>
          <w:lang w:val="en-US" w:eastAsia="zh-CN"/>
        </w:rPr>
        <w:t>选修课未结束学分不满</w:t>
      </w:r>
      <w:r>
        <w:rPr>
          <w:rFonts w:hint="eastAsia"/>
          <w:b w:val="0"/>
          <w:bCs/>
          <w:lang w:val="en-US" w:eastAsia="zh-CN"/>
        </w:rPr>
        <w:t>、临床水平测试未通过学生重修成绩未公布、部分延毕学生之前学年的毕业考试不及格还未到补考时间、工信院的学生计算机二级成绩还未发布等情况，上述情况待</w:t>
      </w:r>
      <w:r>
        <w:rPr>
          <w:rFonts w:hint="eastAsia"/>
          <w:b/>
          <w:bCs w:val="0"/>
          <w:lang w:val="en-US" w:eastAsia="zh-CN"/>
        </w:rPr>
        <w:t>成绩发布，且改变了毕业和学位结论</w:t>
      </w:r>
      <w:r>
        <w:rPr>
          <w:rFonts w:hint="eastAsia"/>
          <w:b w:val="0"/>
          <w:bCs/>
          <w:lang w:val="en-US" w:eastAsia="zh-CN"/>
        </w:rPr>
        <w:t>后，可联系学业管理科86869178，说明情况后重新审核。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lang w:val="en-US" w:eastAsia="zh-CN"/>
        </w:rPr>
      </w:pPr>
      <w:r>
        <w:rPr>
          <w:rFonts w:hint="eastAsia"/>
          <w:b w:val="0"/>
          <w:bCs/>
          <w:lang w:val="en-US" w:eastAsia="zh-CN"/>
        </w:rPr>
        <w:t>4.如有日语生未参加大学生英语四级考试，但通过了日语等级考试，请联系学业管理科86869178并提供相关证书。</w:t>
      </w:r>
    </w:p>
    <w:p>
      <w:r>
        <w:drawing>
          <wp:inline distT="0" distB="0" distL="0" distR="0">
            <wp:extent cx="5274310" cy="2682875"/>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4310" cy="2682875"/>
                    </a:xfrm>
                    <a:prstGeom prst="rect">
                      <a:avLst/>
                    </a:prstGeom>
                  </pic:spPr>
                </pic:pic>
              </a:graphicData>
            </a:graphic>
          </wp:inline>
        </w:drawing>
      </w:r>
    </w:p>
    <w:p>
      <w:pPr>
        <w:rPr>
          <w:rFonts w:hint="eastAsia" w:eastAsiaTheme="minorEastAsia"/>
          <w:lang w:eastAsia="zh-CN"/>
        </w:rPr>
      </w:pPr>
      <w:r>
        <w:rPr>
          <w:rFonts w:hint="eastAsia" w:eastAsiaTheme="minorEastAsia"/>
          <w:lang w:eastAsia="zh-CN"/>
        </w:rPr>
        <w:drawing>
          <wp:inline distT="0" distB="0" distL="114300" distR="114300">
            <wp:extent cx="5266690" cy="2205355"/>
            <wp:effectExtent l="0" t="0" r="10160" b="4445"/>
            <wp:docPr id="4" name="图片 4" descr="1683249346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83249346086"/>
                    <pic:cNvPicPr>
                      <a:picLocks noChangeAspect="1"/>
                    </pic:cNvPicPr>
                  </pic:nvPicPr>
                  <pic:blipFill>
                    <a:blip r:embed="rId7"/>
                    <a:stretch>
                      <a:fillRect/>
                    </a:stretch>
                  </pic:blipFill>
                  <pic:spPr>
                    <a:xfrm>
                      <a:off x="0" y="0"/>
                      <a:ext cx="5266690" cy="2205355"/>
                    </a:xfrm>
                    <a:prstGeom prst="rect">
                      <a:avLst/>
                    </a:prstGeom>
                  </pic:spPr>
                </pic:pic>
              </a:graphicData>
            </a:graphic>
          </wp:inline>
        </w:drawing>
      </w:r>
    </w:p>
    <w:p>
      <w:pPr>
        <w:ind w:firstLine="420" w:firstLineChars="200"/>
      </w:pPr>
      <w:r>
        <w:rPr>
          <w:rFonts w:hint="eastAsia"/>
        </w:rPr>
        <w:t>具体</w:t>
      </w:r>
      <w:r>
        <w:t>成绩</w:t>
      </w:r>
      <w:r>
        <w:rPr>
          <w:rFonts w:hint="eastAsia"/>
        </w:rPr>
        <w:t>、</w:t>
      </w:r>
      <w:r>
        <w:t>绩点信息可在信息查询——学生成绩查询、学业情况查询、成绩总表打印</w:t>
      </w:r>
      <w:r>
        <w:rPr>
          <w:rFonts w:hint="eastAsia"/>
        </w:rPr>
        <w:t>等进行</w:t>
      </w:r>
      <w:r>
        <w:t>查看。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883F9C"/>
    <w:multiLevelType w:val="multilevel"/>
    <w:tmpl w:val="2B883F9C"/>
    <w:lvl w:ilvl="0" w:tentative="0">
      <w:start w:val="1"/>
      <w:numFmt w:val="none"/>
      <w:lvlText w:val="一、"/>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9F63B3"/>
    <w:multiLevelType w:val="multilevel"/>
    <w:tmpl w:val="5D9F63B3"/>
    <w:lvl w:ilvl="0" w:tentative="0">
      <w:start w:val="2"/>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3NDkzZDkwZmUxM2MzYTUwMDU1MDJkNWU2NWI2MDkifQ=="/>
  </w:docVars>
  <w:rsids>
    <w:rsidRoot w:val="00AD2389"/>
    <w:rsid w:val="00030FFE"/>
    <w:rsid w:val="000A092B"/>
    <w:rsid w:val="001C154C"/>
    <w:rsid w:val="00241524"/>
    <w:rsid w:val="00313B63"/>
    <w:rsid w:val="005F63E4"/>
    <w:rsid w:val="006B4075"/>
    <w:rsid w:val="00775E7A"/>
    <w:rsid w:val="00783CDC"/>
    <w:rsid w:val="007B339B"/>
    <w:rsid w:val="007D3C9F"/>
    <w:rsid w:val="007E2384"/>
    <w:rsid w:val="007F04FB"/>
    <w:rsid w:val="00841C15"/>
    <w:rsid w:val="009242C1"/>
    <w:rsid w:val="009A24B9"/>
    <w:rsid w:val="00AA5541"/>
    <w:rsid w:val="00AD2389"/>
    <w:rsid w:val="00C231F0"/>
    <w:rsid w:val="00D74BEA"/>
    <w:rsid w:val="00DD65F2"/>
    <w:rsid w:val="00E71288"/>
    <w:rsid w:val="00F52663"/>
    <w:rsid w:val="01BE2558"/>
    <w:rsid w:val="11BF3274"/>
    <w:rsid w:val="1B206DB3"/>
    <w:rsid w:val="21472A39"/>
    <w:rsid w:val="2FF423B5"/>
    <w:rsid w:val="35354457"/>
    <w:rsid w:val="5F3B6A32"/>
    <w:rsid w:val="64BE3448"/>
    <w:rsid w:val="7BA21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autoRedefine/>
    <w:qFormat/>
    <w:uiPriority w:val="34"/>
    <w:pPr>
      <w:ind w:firstLine="420" w:firstLineChars="200"/>
    </w:pPr>
  </w:style>
  <w:style w:type="character" w:customStyle="1" w:styleId="7">
    <w:name w:val="页眉 Char"/>
    <w:basedOn w:val="5"/>
    <w:link w:val="3"/>
    <w:autoRedefine/>
    <w:qFormat/>
    <w:uiPriority w:val="99"/>
    <w:rPr>
      <w:sz w:val="18"/>
      <w:szCs w:val="18"/>
    </w:rPr>
  </w:style>
  <w:style w:type="character" w:customStyle="1" w:styleId="8">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689</Words>
  <Characters>821</Characters>
  <Lines>2</Lines>
  <Paragraphs>1</Paragraphs>
  <TotalTime>4</TotalTime>
  <ScaleCrop>false</ScaleCrop>
  <LinksUpToDate>false</LinksUpToDate>
  <CharactersWithSpaces>821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2020-06-05T07:07:00Z</dcterms:created>
  <dc:creator>Windows User</dc:creator>
  <cp:lastModifiedBy>王星星</cp:lastModifiedBy>
  <dcterms:modified xsi:type="dcterms:W3CDTF">2024-06-04T01:43:02Z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41747343D4E64C07B0A8EF0E0FFB0B4B_12</vt:lpwstr>
  </property>
</Properties>
</file>