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教学进度申请操作流程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1.登录教务系统，点击右上角人头切换到学系账号或教学进程表维护角色，无该角色可联系学院教学办创建并授权。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230" cy="1901825"/>
            <wp:effectExtent l="0" t="0" r="7620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2.教学计划管理——教学进程管理——课程进度排程申请。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149090" cy="24079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27868"/>
                    <a:stretch>
                      <a:fillRect/>
                    </a:stretch>
                  </pic:blipFill>
                  <pic:spPr>
                    <a:xfrm>
                      <a:off x="0" y="0"/>
                      <a:ext cx="414909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输入学年、学期、课程名称等信息，点击查询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1135" cy="1670050"/>
            <wp:effectExtent l="0" t="0" r="5715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勾选待维护课程，点击编辑，在右侧维护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数据：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（1）否长学制：上课班级含长学制即选是。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（2）上课地点：默认为排课教室，系统自动读取，不允许修改，</w:t>
      </w:r>
      <w:r>
        <w:rPr>
          <w:rFonts w:hint="eastAsia" w:ascii="仿宋" w:hAnsi="仿宋" w:eastAsia="仿宋" w:cs="仿宋"/>
          <w:sz w:val="32"/>
          <w:szCs w:val="32"/>
        </w:rPr>
        <w:t>否则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</w:t>
      </w:r>
      <w:r>
        <w:rPr>
          <w:rFonts w:hint="eastAsia" w:ascii="仿宋" w:hAnsi="仿宋" w:eastAsia="仿宋" w:cs="仿宋"/>
          <w:sz w:val="32"/>
          <w:szCs w:val="32"/>
        </w:rPr>
        <w:t>造成进程与课表不符的教学事故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实验室等需维护的场地由负责老师进行维护。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（3）教学形式：中文理论、双语理论（理论课英语占30%~60%）、英文理论（理论课外语占60%及以上）、中文见习、中文实验。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（4）课程形式：已与教学形式对应，无需操作。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（5）是否分组：仅针对需分组的实验课程，理论课无需操作。操作流程如下：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需分组实验课请先完成全部课程形式填写并点击保存！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是否分组栏选择是（一节只需选择一次），填写分组数，点击回车，系统弹出提示，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每次进行分组确认前请核实其余信息已点保存，否则填写数据将被清除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，点击确认，系统将自动根据学生学号进行分组，老师可点击学生名单手动调整学生分组，上课地点可根据分组安排点击修改，左侧不同颜色条可用于区分不同节次分组。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1610" cy="3147060"/>
            <wp:effectExtent l="0" t="0" r="15240" b="152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9865" cy="3006725"/>
            <wp:effectExtent l="0" t="0" r="6985" b="31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按需填写。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上课教师：输入教师工号/姓名查询并勾选，将自动读取系统中教师的胸牌号、职称、职称类别及人员类别，如为空白需至师资信息中维护。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是否用车：系统默认为否，如需用车请下拉选择。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上课日期、自然学时、标准课时系统自动计算，无需操作。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上课备注：按需填写。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5.全部填写完成后点击保存提交，审核前可撤回提交，一经审核无法撤回，请仔细核对信息后提交。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2245" cy="1257300"/>
            <wp:effectExtent l="0" t="0" r="14605" b="0"/>
            <wp:docPr id="8" name="图片 8" descr="170375476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375476334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6.教务处审核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教务科（教学）角色在课程进度排程审核中进行审核。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4150" cy="2380615"/>
            <wp:effectExtent l="0" t="0" r="1270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目前批量导入功能尚未开发完全，待开发完成后，将另行通知操作流程。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EFC7F"/>
    <w:multiLevelType w:val="singleLevel"/>
    <w:tmpl w:val="68FEFC7F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MGRiMGE5MzVlY2E5ZGFhOGQxYzhiMTU2MjA1NTIifQ=="/>
  </w:docVars>
  <w:rsids>
    <w:rsidRoot w:val="70B119DE"/>
    <w:rsid w:val="0B1306DF"/>
    <w:rsid w:val="0BE67BA2"/>
    <w:rsid w:val="0D51071F"/>
    <w:rsid w:val="1B8161EB"/>
    <w:rsid w:val="1EBF49AE"/>
    <w:rsid w:val="3CAC0EF7"/>
    <w:rsid w:val="412C5A7C"/>
    <w:rsid w:val="4247717C"/>
    <w:rsid w:val="42713902"/>
    <w:rsid w:val="4BB2090F"/>
    <w:rsid w:val="573E7E5F"/>
    <w:rsid w:val="5BE8224F"/>
    <w:rsid w:val="5CB36BF9"/>
    <w:rsid w:val="5F8C3E92"/>
    <w:rsid w:val="662D183C"/>
    <w:rsid w:val="6ADC556D"/>
    <w:rsid w:val="70B119DE"/>
    <w:rsid w:val="7A5C650C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2023-12-27T01:13:00Z</dcterms:created>
  <dc:creator>陈陈陈</dc:creator>
  <cp:lastModifiedBy>陈陈陈</cp:lastModifiedBy>
  <dcterms:modified xsi:type="dcterms:W3CDTF">2023-12-29T01:35:48Z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DE181A10A6E64AC38EB72CA99FDD682E_11</vt:lpwstr>
  </property>
</Properties>
</file>