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line="500" w:lineRule="exact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>
      <w:pPr>
        <w:spacing w:line="560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南京医科大学“国重创新班”实施方案</w:t>
      </w:r>
    </w:p>
    <w:p>
      <w:pPr>
        <w:pStyle w:val="7"/>
        <w:widowControl/>
        <w:spacing w:line="56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一、培养目标 </w:t>
      </w:r>
    </w:p>
    <w:p>
      <w:pPr>
        <w:pStyle w:val="7"/>
        <w:widowControl/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“生殖医学国家重点实验室创新班”（以下简称“国重创新班”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培养具备较高的综合素质，扎实的医学科学理论和生殖医学、分子生物学、生命科学相关的实验技能，能够在医院、高等医学院校和医学科研机构等部门从事生殖医学的教学、科研及胜任临床生殖中心各项技术的专门人才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二、班级设置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“国重创新班”将采取九年一贯制培养模式，即5年本科+1年硕士+3年博士。以自主申请原则，面向全校一年级本科生选拔，择优录取，录取后需按转专业程序转入基础医学或预防医学专业，课程安排以转入专业为主，增开设特色课程，由生殖医学国家重点实验室组织教学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三、培养要求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在原基础医学专业或预防医学专业培养要求基础上，要具有比较丰富的从事生殖医学方向科研、工作的知识和能力要求：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（1）掌握现代生命科学和生殖医学的基础理论和基本知识。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（2）掌握文献检索、资料查询的基本方法。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（3）熟悉临床医学和预防医学的基础知识，了解临床医学和预防医学的新进展和新成就。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（4）具有开拓创新的科学精神；具有批判性思维，善于提出问题、分析问题和解决问题.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（5）具有基本科学思维能力和科学研究的实际工作能力，掌握现代生物医学和生殖医学的基本实验技能，掌握医学实验的分析、设计方法和操作技术。</w:t>
      </w:r>
    </w:p>
    <w:p>
      <w:pPr>
        <w:spacing w:line="560" w:lineRule="exact"/>
        <w:ind w:firstLine="56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（6）具有自主学习能力，能够紧跟现代生殖医的发展，独立获取知识，不断提高科研能力。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四、本科阶段主干学科和特色课程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  <w:shd w:val="clear" w:color="auto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1、主干学科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基础医学、预防医学、临床医学、生殖医学。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2、特色课程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在原基础医学或预防医学专业核心课程基础上增加生殖生物学、发育生物学、科研实践、高级科研实践、国重前沿论坛等生殖医学特色课程。主要形式为在导师的指导下，开展科研学习和实践活动。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第二学年，学生可以选择国重的4名导师进入相应实验室进行科研轮转（每学期轮转两次），学习科研实践内容，轮转结束后由导师安排专题课程和考核。如果学生在轮转过程中已经选定导师，可以不用再选择，继续在该导师实验室完成科研实践、高级科研实践以及专业实习。每名导师指导同期学生不超过2名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2）第三学年（预防医学专业）或第四学年（基础医学专业），对于选定导师的学生继续在导师实验室轮转；对于未选定导师的学生，可以再选择2个导师实验室进行高级科研实践学习和轮转（每学期轮转一次），由导师进行高级科研实践课程的教学和指导。轮转结束后，导师就学生学习态度、知识掌握程度、科研方法和技术的熟练程度进行综合评价及考核。每名导师指导同期学生不超过2名。 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（3）第五学年，学生在确定的导师实验室开展毕业设计及科研工作，由导师负责指导，每名导师指导同期学生不超过2名学生。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（4）英语通过全国大学生英语六级水平测试后，免修大学英语课程，学习专业英语，由科研导师负责。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五、本科毕业与学位授予</w:t>
      </w:r>
    </w:p>
    <w:p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学生完成培养方案规定的各项要求，通过课程考核、科研训练及实习任务，核心课程学分绩点不低于2.0，符合《南京医科大学学士学位授予实施细则》有关要求，可颁发本科毕业证书、授予医学学士学位。</w:t>
      </w:r>
    </w:p>
    <w:p>
      <w:pPr>
        <w:widowControl/>
        <w:shd w:val="clear" w:color="auto" w:fill="FFFFFF"/>
        <w:spacing w:line="560" w:lineRule="exac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六、分流及转段培养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1、分流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在本科阶段，学生因课程成绩、等级考试、身体等原因可申请退出“国重创新班”培养模式，由学生本人每年9月初提出申请，经生殖医学国家重点实验室及原所在专业同意，报教务处审批后，转回原专业（基础医学或预防医学）继续学习，按原专业各项要求管理执行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2、本科转硕士</w:t>
      </w:r>
    </w:p>
    <w:p>
      <w:pPr>
        <w:shd w:val="clear" w:color="auto" w:fill="FFFFFF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（1）所有同学满足以下条件可获得免试攻读研究生资格：所有必修课程初修成绩无不及格记录；根据当年国家和学校具体保研政策以及学校下拨国重的保研名额，实行预防国重和基础国重专业末尾淘汰；通过全国大学生英语六级考试（分数》426）；其他条件参照当年免试推荐研究生文件执行。 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（2）未获得免试攻读研究生资格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的学生</w:t>
      </w:r>
      <w:r>
        <w:rPr>
          <w:rFonts w:hint="eastAsia" w:ascii="仿宋_GB2312" w:hAnsi="仿宋_GB2312" w:eastAsia="仿宋_GB2312" w:cs="仿宋_GB2312"/>
          <w:color w:val="333333"/>
          <w:sz w:val="29"/>
          <w:szCs w:val="29"/>
          <w:shd w:val="clear" w:color="auto" w:fill="FFFFFF"/>
        </w:rPr>
        <w:t>参加全国统考并第一志愿报考我校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生殖医学国家重点实验室的有关专业方向，初试成绩达到我校专业复试基本分数线，同等条件下可优先录取。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3、硕士转博士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硕士研究生一年级末通过转博考核（对本科和硕士阶段科研总结和博士开题）且修满学分者，可申请攻读博士学位，博士学习阶段经导师批准，可安排至境外高校或科研院所研学；未通过转博考核者继续完成硕士阶段学习，符合条件后颁发硕士研究生学历、授予硕士学位。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七、学生日常管理及奖助管理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、本科阶段学生归属原专业（基础医学或预防医学专业）所在学院日常管理，不参与原学院奖学金和荣誉称号评比（优秀实习大组长和优秀实习生除外），不计入原学院学生选拨基数，不占保研指标。学生可参与助学金申请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、学生一年级参与原专业的奖学金评比；进入“国重创新班”后，全额获得“国重奖学金”（人民币：1万/学年），按每学期5000元进行发放；有课程不合格，则停发本学期奖学金一次；三年级结束仍未通过全国大学生英语六级考试，停发后期奖学金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3、被我校录取的“国重创新班”免试研究生可获得学校推荐免试硕士研究生“新生奖学金”；学生在研究生阶段可参与学校各项研究生奖、助学金评选，导师按照标准发放研究生生活补助。 </w:t>
      </w:r>
    </w:p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shd w:val="clear" w:color="auto" w:fill="FFFFFF"/>
        </w:rPr>
        <w:t>八、修业年限安排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第一学年：公共基础课通识教育学习；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第二学年：医学基础课和专业课程学习；</w:t>
      </w:r>
    </w:p>
    <w:p>
      <w:pPr>
        <w:widowControl/>
        <w:shd w:val="clear" w:color="auto" w:fill="FFFFFF"/>
        <w:spacing w:line="560" w:lineRule="exact"/>
        <w:ind w:left="1959" w:leftChars="266" w:hanging="1400" w:hangingChars="5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第三学年：基础医学专业安排临床医学理论与见习学习半年，临床实习安排20周，以妇产科学/儿科学/生殖中心为主；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预防医学专业安排医学基础课和专业课程学习。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第四学年：基础医学专业安排医学基础课和专业课程学习。</w:t>
      </w:r>
    </w:p>
    <w:p>
      <w:pPr>
        <w:widowControl/>
        <w:shd w:val="clear" w:color="auto" w:fill="FFFFFF"/>
        <w:spacing w:line="560" w:lineRule="exact"/>
        <w:ind w:left="1959" w:leftChars="266" w:hanging="1400" w:hangingChars="5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          预防医学专业安排临床医学理论与见习学习半年，临床实习安排20周，以妇产科学/儿科学/生殖中心为主。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第五学年：国重专业实习/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毕业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答辩。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第六学年：硕士一年级（符合免研条件者）</w:t>
      </w:r>
    </w:p>
    <w:p>
      <w:pPr>
        <w:widowControl/>
        <w:shd w:val="clear" w:color="auto" w:fill="FFFFFF"/>
        <w:spacing w:line="560" w:lineRule="exact"/>
        <w:ind w:left="1959" w:leftChars="266" w:hanging="1400" w:hangingChars="5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第七学年：博士一年级（转博考核通过者）/硕士二年级（转博考核未通过者）</w:t>
      </w:r>
    </w:p>
    <w:p>
      <w:pPr>
        <w:widowControl/>
        <w:shd w:val="clear" w:color="auto" w:fill="FFFFFF"/>
        <w:spacing w:line="560" w:lineRule="exact"/>
        <w:ind w:left="1959" w:leftChars="266" w:hanging="1400" w:hangingChars="5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第八学年：博士二年级（转博考核通过者）/硕士三年级（转博考核未通过者）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第九学年：博士三年级（转博考核通过者）</w:t>
      </w:r>
    </w:p>
    <w:p>
      <w:pPr>
        <w:rPr>
          <w:rFonts w:hint="eastAsia" w:ascii="仿宋_GB2312" w:hAnsi="仿宋_GB2312" w:eastAsia="仿宋_GB2312" w:cs="仿宋_GB2312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1C8E"/>
    <w:rsid w:val="001858E8"/>
    <w:rsid w:val="001C4AC0"/>
    <w:rsid w:val="00203D9C"/>
    <w:rsid w:val="00323AFB"/>
    <w:rsid w:val="0033137E"/>
    <w:rsid w:val="00356844"/>
    <w:rsid w:val="00492F3F"/>
    <w:rsid w:val="00573DC6"/>
    <w:rsid w:val="005E7DF8"/>
    <w:rsid w:val="007C3ECF"/>
    <w:rsid w:val="00A27FED"/>
    <w:rsid w:val="00B02422"/>
    <w:rsid w:val="00B10CC8"/>
    <w:rsid w:val="00C123FC"/>
    <w:rsid w:val="00D24DDE"/>
    <w:rsid w:val="00D724BE"/>
    <w:rsid w:val="00DC6ADA"/>
    <w:rsid w:val="00E24542"/>
    <w:rsid w:val="00E9045C"/>
    <w:rsid w:val="049B0508"/>
    <w:rsid w:val="32C41C8E"/>
    <w:rsid w:val="350A2FFF"/>
    <w:rsid w:val="483E5FF8"/>
    <w:rsid w:val="551C6136"/>
    <w:rsid w:val="58C00726"/>
    <w:rsid w:val="643C0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347</Words>
  <Characters>1983</Characters>
  <Lines>16</Lines>
  <Paragraphs>4</Paragraphs>
  <TotalTime>2</TotalTime>
  <ScaleCrop>false</ScaleCrop>
  <LinksUpToDate>false</LinksUpToDate>
  <CharactersWithSpaces>2326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2019-06-27T02:23:00Z</dcterms:created>
  <dc:creator>bai</dc:creator>
  <cp:lastModifiedBy>王星星</cp:lastModifiedBy>
  <dcterms:modified xsi:type="dcterms:W3CDTF">2021-09-29T03:22:17Z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56036B4A144F477F950BC47A0914FBE1</vt:lpwstr>
  </property>
</Properties>
</file>