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 xml:space="preserve">  XX课程建设与教学改革情况报告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工作思路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工作举措（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教学改革情况、线上课程和教材等资源建设情况等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工作成效（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拔尖创新人才培养实效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存在的问题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下一步工作计划及举措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意见与建议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另附与天元班课程建设与教学改革情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况的相关的高清图片3-5张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E4F252-A8B6-4B84-8BEA-8DF67B93DB5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1F11DE1-A1DB-40AF-AFF6-9F2502FCDE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50E003-8C3A-49AB-A2A0-BF74DA93F3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5051E"/>
    <w:multiLevelType w:val="singleLevel"/>
    <w:tmpl w:val="4AA50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00000000"/>
    <w:rsid w:val="211B7058"/>
    <w:rsid w:val="5A2F31D5"/>
    <w:rsid w:val="6FC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9</TotalTime>
  <ScaleCrop>false</ScaleCrop>
  <LinksUpToDate>false</LinksUpToDate>
  <CharactersWithSpaces>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2024-06-11T02:16:00Z</dcterms:created>
  <dc:creator>Administrator</dc:creator>
  <cp:lastModifiedBy>Siyu.Yan</cp:lastModifiedBy>
  <dcterms:modified xsi:type="dcterms:W3CDTF">2024-06-11T03:16:24Z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D016E20741914C088DF7BBD6DCD91DA2_13</vt:lpwstr>
  </property>
</Properties>
</file>